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727272"/>
          <w:sz w:val="30"/>
          <w:szCs w:val="30"/>
        </w:rPr>
      </w:pPr>
      <w:r>
        <w:rPr>
          <w:rFonts w:hint="eastAsia" w:ascii="方正小标宋简体" w:hAnsi="微软雅黑" w:eastAsia="方正小标宋简体"/>
          <w:color w:val="727272"/>
          <w:sz w:val="30"/>
          <w:szCs w:val="30"/>
        </w:rPr>
        <w:t>外国语学院关于2023年研究生调剂系统开通的通知</w:t>
      </w:r>
    </w:p>
    <w:p>
      <w:pPr>
        <w:pStyle w:val="8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727272"/>
          <w:sz w:val="28"/>
          <w:szCs w:val="28"/>
        </w:rPr>
      </w:pPr>
      <w:r>
        <w:rPr>
          <w:rFonts w:hint="eastAsia" w:ascii="仿宋_GB2312" w:hAnsi="微软雅黑" w:eastAsia="仿宋_GB2312"/>
          <w:color w:val="727272"/>
          <w:sz w:val="28"/>
          <w:szCs w:val="28"/>
        </w:rPr>
        <w:t>亲爱的各位考生：</w:t>
      </w:r>
    </w:p>
    <w:p>
      <w:pPr>
        <w:pStyle w:val="8"/>
        <w:shd w:val="clear" w:color="auto" w:fill="FFFFFF"/>
        <w:spacing w:before="0" w:beforeAutospacing="0" w:after="0" w:afterAutospacing="0" w:line="600" w:lineRule="atLeast"/>
        <w:ind w:firstLine="560" w:firstLineChars="200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727272"/>
          <w:sz w:val="28"/>
          <w:szCs w:val="28"/>
        </w:rPr>
        <w:t>闽南师范大学外国语学院2023年招硕士研究生复试及录取办法已公布。现翻译硕士共有1</w:t>
      </w:r>
      <w:r>
        <w:rPr>
          <w:rFonts w:ascii="仿宋_GB2312" w:hAnsi="微软雅黑" w:eastAsia="仿宋_GB2312"/>
          <w:color w:val="727272"/>
          <w:sz w:val="28"/>
          <w:szCs w:val="28"/>
        </w:rPr>
        <w:t>2</w:t>
      </w:r>
      <w:r>
        <w:rPr>
          <w:rFonts w:hint="eastAsia" w:ascii="仿宋_GB2312" w:hAnsi="微软雅黑" w:eastAsia="仿宋_GB2312"/>
          <w:color w:val="727272"/>
          <w:sz w:val="28"/>
          <w:szCs w:val="28"/>
        </w:rPr>
        <w:t>个调剂名额（笔译7人和口译5人），我院调剂系统拟于2023年4月6日零</w:t>
      </w:r>
      <w:r>
        <w:rPr>
          <w:rFonts w:hint="eastAsia" w:ascii="仿宋_GB2312" w:hAnsi="微软雅黑" w:eastAsia="仿宋_GB2312"/>
          <w:color w:val="727272"/>
          <w:sz w:val="28"/>
          <w:szCs w:val="28"/>
          <w:lang w:eastAsia="zh-CN"/>
        </w:rPr>
        <w:t>时零分</w:t>
      </w:r>
      <w:r>
        <w:rPr>
          <w:rFonts w:hint="eastAsia" w:ascii="仿宋_GB2312" w:hAnsi="微软雅黑" w:eastAsia="仿宋_GB2312"/>
          <w:color w:val="727272"/>
          <w:sz w:val="28"/>
          <w:szCs w:val="28"/>
        </w:rPr>
        <w:t>正式开通</w:t>
      </w:r>
      <w:r>
        <w:rPr>
          <w:rFonts w:hint="eastAsia" w:ascii="仿宋_GB2312" w:hAnsi="微软雅黑" w:eastAsia="仿宋_GB2312"/>
          <w:color w:val="727272"/>
          <w:sz w:val="28"/>
          <w:szCs w:val="28"/>
          <w:lang w:val="en-US" w:eastAsia="zh-CN"/>
        </w:rPr>
        <w:t>,4月6日15:00关闭。</w:t>
      </w:r>
      <w:bookmarkStart w:id="0" w:name="_GoBack"/>
      <w:bookmarkEnd w:id="0"/>
      <w:r>
        <w:rPr>
          <w:rFonts w:hint="eastAsia" w:ascii="仿宋_GB2312" w:hAnsi="微软雅黑" w:eastAsia="仿宋_GB2312"/>
          <w:color w:val="727272"/>
          <w:sz w:val="28"/>
          <w:szCs w:val="28"/>
        </w:rPr>
        <w:t>学院按照《闽南师范大学2023年硕士研究生招生复试录取办法》文件要求调剂确定</w:t>
      </w: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复试名单。</w:t>
      </w:r>
    </w:p>
    <w:p>
      <w:pPr>
        <w:spacing w:line="560" w:lineRule="exact"/>
        <w:ind w:firstLine="560" w:firstLineChars="200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1.考生须遵纪守法，品德良好，诚实守信，学风端正，身心健康。</w:t>
      </w:r>
    </w:p>
    <w:p>
      <w:pPr>
        <w:spacing w:line="560" w:lineRule="exact"/>
        <w:ind w:firstLine="560" w:firstLineChars="200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2.须符合我校招生简章中规定的调入专业、领域的报考条件。</w:t>
      </w:r>
    </w:p>
    <w:p>
      <w:pPr>
        <w:spacing w:line="560" w:lineRule="exact"/>
        <w:ind w:firstLine="560" w:firstLineChars="200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3.初试成绩符合第一志愿报考专业在调入A类地区的初试成绩基本要求。</w:t>
      </w:r>
    </w:p>
    <w:p>
      <w:pPr>
        <w:spacing w:line="560" w:lineRule="exact"/>
        <w:ind w:firstLine="560" w:firstLineChars="200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4.调入专业与第一志愿报考专业相同或相近，在同一学科门类范围内。</w:t>
      </w:r>
    </w:p>
    <w:p>
      <w:pPr>
        <w:widowControl/>
        <w:spacing w:line="315" w:lineRule="atLeast"/>
        <w:jc w:val="left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 xml:space="preserve">    5.我院还综合考虑考生各方面条件和能力，具体如下：</w:t>
      </w:r>
    </w:p>
    <w:p>
      <w:pPr>
        <w:widowControl/>
        <w:spacing w:line="315" w:lineRule="atLeast"/>
        <w:ind w:firstLine="480"/>
        <w:jc w:val="left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&lt;1&gt;复试采取差额形式，差额比例不低于1：1.5；</w:t>
      </w:r>
    </w:p>
    <w:p>
      <w:pPr>
        <w:widowControl/>
        <w:spacing w:line="315" w:lineRule="atLeast"/>
        <w:ind w:firstLine="480"/>
        <w:jc w:val="left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&lt;2&gt;优先考虑全日制本科英语专业应届毕业生以及近一年来毕业的考生；</w:t>
      </w:r>
    </w:p>
    <w:p>
      <w:pPr>
        <w:spacing w:line="560" w:lineRule="exact"/>
        <w:ind w:firstLine="490" w:firstLineChars="175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&lt;3&gt;考生的《英语翻译基础》成绩90分以上（含90分）、按总分成绩由高到低确认复试名单。</w:t>
      </w:r>
    </w:p>
    <w:p>
      <w:pPr>
        <w:widowControl/>
        <w:spacing w:line="315" w:lineRule="atLeast"/>
        <w:ind w:firstLine="490" w:firstLineChars="175"/>
        <w:jc w:val="left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&lt;4&gt;优先考虑综合素质和心理素质高的考生，主要从获奖荣誉、党员身份、干部经历、个人经历等方面进行考查；</w:t>
      </w:r>
    </w:p>
    <w:p>
      <w:pPr>
        <w:widowControl/>
        <w:spacing w:line="315" w:lineRule="atLeast"/>
        <w:ind w:firstLine="560" w:firstLineChars="200"/>
        <w:jc w:val="left"/>
        <w:rPr>
          <w:rFonts w:ascii="仿宋_GB2312" w:hAnsi="微软雅黑" w:eastAsia="仿宋_GB2312" w:cs="宋体"/>
          <w:color w:val="72727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727272"/>
          <w:kern w:val="0"/>
          <w:sz w:val="28"/>
          <w:szCs w:val="28"/>
        </w:rPr>
        <w:t>&lt;5&gt;若当年符合条件的考生人数较多，则适当提高相关标准；若符合条件较少，则适当降低条件。</w:t>
      </w:r>
    </w:p>
    <w:p>
      <w:pPr>
        <w:pStyle w:val="8"/>
        <w:shd w:val="clear" w:color="auto" w:fill="FFFFFF"/>
        <w:spacing w:before="0" w:beforeAutospacing="0" w:after="0" w:afterAutospacing="0" w:line="600" w:lineRule="atLeast"/>
        <w:ind w:firstLine="330"/>
        <w:rPr>
          <w:rFonts w:ascii="仿宋_GB2312" w:hAnsi="微软雅黑" w:eastAsia="仿宋_GB2312"/>
          <w:color w:val="72727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600" w:lineRule="atLeast"/>
        <w:rPr>
          <w:rFonts w:ascii="仿宋_GB2312" w:hAnsi="微软雅黑" w:eastAsia="仿宋_GB2312"/>
          <w:color w:val="727272"/>
          <w:sz w:val="28"/>
          <w:szCs w:val="28"/>
        </w:rPr>
      </w:pPr>
      <w:r>
        <w:rPr>
          <w:rFonts w:hint="eastAsia" w:ascii="仿宋_GB2312" w:hAnsi="微软雅黑" w:eastAsia="仿宋_GB2312"/>
          <w:color w:val="727272"/>
          <w:sz w:val="28"/>
          <w:szCs w:val="28"/>
        </w:rPr>
        <w:t>    欢迎广大考生调剂我院！咨询电话0596-2523915（咨询时间12：00-14：30）</w:t>
      </w:r>
    </w:p>
    <w:p>
      <w:pPr>
        <w:pStyle w:val="8"/>
        <w:shd w:val="clear" w:color="auto" w:fill="FFFFFF"/>
        <w:spacing w:before="0" w:beforeAutospacing="0" w:after="0" w:afterAutospacing="0" w:line="600" w:lineRule="atLeast"/>
        <w:rPr>
          <w:rFonts w:ascii="仿宋_GB2312" w:hAnsi="微软雅黑" w:eastAsia="仿宋_GB2312"/>
          <w:color w:val="727272"/>
          <w:sz w:val="28"/>
          <w:szCs w:val="28"/>
        </w:rPr>
      </w:pPr>
      <w:r>
        <w:rPr>
          <w:rFonts w:hint="eastAsia" w:ascii="仿宋_GB2312" w:hAnsi="微软雅黑" w:eastAsia="仿宋_GB2312"/>
          <w:color w:val="727272"/>
          <w:sz w:val="28"/>
          <w:szCs w:val="28"/>
        </w:rPr>
        <w:t>                                                 闽南师范大学外国语学院</w:t>
      </w:r>
    </w:p>
    <w:p>
      <w:pPr>
        <w:pStyle w:val="8"/>
        <w:shd w:val="clear" w:color="auto" w:fill="FFFFFF"/>
        <w:spacing w:before="0" w:beforeAutospacing="0" w:after="0" w:afterAutospacing="0" w:line="600" w:lineRule="atLeast"/>
        <w:rPr>
          <w:rFonts w:ascii="仿宋_GB2312" w:hAnsi="微软雅黑" w:eastAsia="仿宋_GB2312"/>
          <w:color w:val="727272"/>
          <w:sz w:val="28"/>
          <w:szCs w:val="28"/>
        </w:rPr>
      </w:pPr>
      <w:r>
        <w:rPr>
          <w:rFonts w:hint="eastAsia" w:ascii="仿宋_GB2312" w:hAnsi="微软雅黑" w:eastAsia="仿宋_GB2312"/>
          <w:color w:val="727272"/>
          <w:sz w:val="28"/>
          <w:szCs w:val="28"/>
        </w:rPr>
        <w:t>                                                       2023年4月4日 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Yzk1OGI5MWI2ODc3MWMwNDhkYzRjYjIwZmEwN2QifQ=="/>
  </w:docVars>
  <w:rsids>
    <w:rsidRoot w:val="009D7C46"/>
    <w:rsid w:val="00021BDB"/>
    <w:rsid w:val="000D3096"/>
    <w:rsid w:val="00393C14"/>
    <w:rsid w:val="004C751B"/>
    <w:rsid w:val="006C06CF"/>
    <w:rsid w:val="007C485C"/>
    <w:rsid w:val="00813EEC"/>
    <w:rsid w:val="0087166F"/>
    <w:rsid w:val="009D7C46"/>
    <w:rsid w:val="00B63F0C"/>
    <w:rsid w:val="00C4361C"/>
    <w:rsid w:val="00D92AAE"/>
    <w:rsid w:val="123407C6"/>
    <w:rsid w:val="70D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569</Characters>
  <Lines>4</Lines>
  <Paragraphs>1</Paragraphs>
  <TotalTime>60</TotalTime>
  <ScaleCrop>false</ScaleCrop>
  <LinksUpToDate>false</LinksUpToDate>
  <CharactersWithSpaces>682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2023-04-02T03:13:00Z</dcterms:created>
  <dc:creator>547132066@qq.com</dc:creator>
  <cp:lastModifiedBy>Administrator</cp:lastModifiedBy>
  <dcterms:modified xsi:type="dcterms:W3CDTF">2023-04-04T04:20:14Z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F724D32503434B4482248F125D392B11_12</vt:lpwstr>
  </property>
</Properties>
</file>